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70" w:rsidRDefault="009921ED">
      <w:hyperlink r:id="rId4" w:history="1">
        <w:r w:rsidRPr="008920FE">
          <w:rPr>
            <w:rStyle w:val="Lienhypertexte"/>
          </w:rPr>
          <w:t>https://www.papillesetpupilles.fr/2018/11/saltibarsciai-la-soupe-rose.html/</w:t>
        </w:r>
      </w:hyperlink>
    </w:p>
    <w:p w:rsidR="009921ED" w:rsidRDefault="009921ED"/>
    <w:p w:rsidR="009921ED" w:rsidRDefault="009921ED"/>
    <w:sectPr w:rsidR="009921ED" w:rsidSect="008D5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921ED"/>
    <w:rsid w:val="008D5170"/>
    <w:rsid w:val="0099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1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921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apillesetpupilles.fr/2018/11/saltibarsciai-la-soupe-rose.htm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144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1</cp:revision>
  <dcterms:created xsi:type="dcterms:W3CDTF">2019-01-06T14:39:00Z</dcterms:created>
  <dcterms:modified xsi:type="dcterms:W3CDTF">2019-01-06T14:39:00Z</dcterms:modified>
</cp:coreProperties>
</file>